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r w:rsidRPr="002D06EF">
        <w:rPr>
          <w:rFonts w:ascii="Cambria" w:eastAsia="Times New Roman" w:hAnsi="Cambria" w:cs="Arial"/>
          <w:b/>
          <w:noProof/>
          <w:sz w:val="36"/>
          <w:szCs w:val="20"/>
          <w:lang w:eastAsia="cs-CZ"/>
        </w:rPr>
        <w:drawing>
          <wp:anchor distT="0" distB="0" distL="114300" distR="114300" simplePos="0" relativeHeight="251659264" behindDoc="1" locked="0" layoutInCell="1" allowOverlap="1" wp14:anchorId="750DFDAA" wp14:editId="34C96B5A">
            <wp:simplePos x="0" y="0"/>
            <wp:positionH relativeFrom="margin">
              <wp:align>left</wp:align>
            </wp:positionH>
            <wp:positionV relativeFrom="margin">
              <wp:posOffset>-414670</wp:posOffset>
            </wp:positionV>
            <wp:extent cx="2895600" cy="63817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r w:rsidRPr="002D06EF">
        <w:rPr>
          <w:rFonts w:ascii="Cambria" w:eastAsia="Times New Roman" w:hAnsi="Cambria" w:cs="Times New Roman"/>
          <w:i/>
          <w:iCs/>
          <w:noProof/>
          <w:sz w:val="24"/>
          <w:szCs w:val="24"/>
          <w:lang w:eastAsia="cs-CZ"/>
        </w:rPr>
        <w:lastRenderedPageBreak/>
        <w:drawing>
          <wp:anchor distT="0" distB="0" distL="114300" distR="114300" simplePos="0" relativeHeight="251660288" behindDoc="1" locked="0" layoutInCell="1" allowOverlap="1" wp14:anchorId="2E283AA2" wp14:editId="585E11A5">
            <wp:simplePos x="0" y="0"/>
            <wp:positionH relativeFrom="margin">
              <wp:align>left</wp:align>
            </wp:positionH>
            <wp:positionV relativeFrom="margin">
              <wp:posOffset>-457200</wp:posOffset>
            </wp:positionV>
            <wp:extent cx="2895600" cy="638175"/>
            <wp:effectExtent l="0" t="0" r="0" b="9525"/>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iCs/>
          <w:sz w:val="4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rsidR="002D06EF" w:rsidRPr="002D06EF" w:rsidRDefault="002D06EF" w:rsidP="002D06EF">
      <w:pPr>
        <w:keepNext/>
        <w:spacing w:after="0" w:line="240" w:lineRule="auto"/>
        <w:outlineLvl w:val="1"/>
        <w:rPr>
          <w:rFonts w:ascii="Cambria" w:eastAsia="Times New Roman" w:hAnsi="Cambria" w:cs="Times New Roman"/>
          <w:sz w:val="28"/>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Default="002D06EF" w:rsidP="002D06EF">
      <w:pPr>
        <w:spacing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00CA2A29" w:rsidRPr="00CA2A29">
        <w:rPr>
          <w:rFonts w:ascii="Cambria" w:eastAsia="Times New Roman" w:hAnsi="Cambria" w:cs="Times New Roman"/>
          <w:b/>
          <w:sz w:val="36"/>
          <w:szCs w:val="36"/>
          <w:lang w:eastAsia="cs-CZ"/>
        </w:rPr>
        <w:t>Protipovodňová opatření obce Vitiněves</w:t>
      </w:r>
      <w:r w:rsidRPr="002D06EF">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rsidR="00DA6C09" w:rsidRPr="002D06EF" w:rsidRDefault="00DA6C09" w:rsidP="002D06EF">
      <w:pPr>
        <w:spacing w:after="0" w:line="240" w:lineRule="auto"/>
        <w:ind w:hanging="1"/>
        <w:jc w:val="center"/>
        <w:rPr>
          <w:rFonts w:ascii="Cambria" w:eastAsia="Times New Roman" w:hAnsi="Cambria" w:cs="Times New Roman"/>
          <w:sz w:val="36"/>
          <w:szCs w:val="36"/>
          <w:lang w:eastAsia="cs-CZ"/>
        </w:rPr>
      </w:pPr>
    </w:p>
    <w:p w:rsidR="00DA6C09" w:rsidRPr="00DA6C09" w:rsidRDefault="00DA6C09" w:rsidP="00DA6C09">
      <w:pPr>
        <w:spacing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D0695D" w:rsidRPr="00D0695D">
        <w:rPr>
          <w:rFonts w:ascii="Cambria" w:eastAsia="Times New Roman" w:hAnsi="Cambria" w:cs="Times New Roman"/>
          <w:sz w:val="26"/>
          <w:szCs w:val="20"/>
          <w:lang w:eastAsia="cs-CZ"/>
        </w:rPr>
        <w:t>CZ.05.1.24/0.0/0.0/19_124/0010056</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rsidR="002D06EF" w:rsidRPr="002D06EF" w:rsidRDefault="002D06EF" w:rsidP="002D06EF">
      <w:pPr>
        <w:spacing w:after="0" w:line="240" w:lineRule="auto"/>
        <w:ind w:left="720"/>
        <w:rPr>
          <w:rFonts w:ascii="Cambria" w:eastAsia="Times New Roman" w:hAnsi="Cambria" w:cs="Times New Roman"/>
          <w:sz w:val="28"/>
          <w:szCs w:val="20"/>
          <w:lang w:eastAsia="cs-CZ"/>
        </w:rPr>
      </w:pPr>
    </w:p>
    <w:p w:rsidR="002D06EF" w:rsidRPr="002D06EF" w:rsidRDefault="002D06EF" w:rsidP="002D06EF">
      <w:pPr>
        <w:keepNext/>
        <w:spacing w:after="0" w:line="240" w:lineRule="auto"/>
        <w:outlineLvl w:val="2"/>
        <w:rPr>
          <w:rFonts w:ascii="Cambria" w:eastAsia="Times New Roman" w:hAnsi="Cambria" w:cs="Times New Roman"/>
          <w:b/>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Obec </w:t>
      </w:r>
      <w:r w:rsidR="00CA2A29" w:rsidRPr="00CA2A29">
        <w:rPr>
          <w:rFonts w:ascii="Cambria" w:eastAsia="Times New Roman" w:hAnsi="Cambria" w:cs="Times New Roman"/>
          <w:b/>
          <w:sz w:val="24"/>
          <w:szCs w:val="20"/>
          <w:lang w:eastAsia="cs-CZ"/>
        </w:rPr>
        <w:t>Vitiněves</w:t>
      </w:r>
    </w:p>
    <w:p w:rsidR="00CA2A29" w:rsidRPr="00CA2A29" w:rsidRDefault="00CA2A29" w:rsidP="00CA2A29">
      <w:pPr>
        <w:tabs>
          <w:tab w:val="left" w:pos="3969"/>
        </w:tabs>
        <w:spacing w:after="0" w:line="360" w:lineRule="auto"/>
        <w:jc w:val="both"/>
        <w:rPr>
          <w:rFonts w:ascii="Cambria" w:eastAsia="Times New Roman" w:hAnsi="Cambria" w:cs="Times New Roman"/>
          <w:sz w:val="24"/>
          <w:szCs w:val="24"/>
          <w:lang w:eastAsia="cs-CZ"/>
        </w:rPr>
      </w:pPr>
    </w:p>
    <w:p w:rsidR="00CA2A29" w:rsidRPr="00CA2A29" w:rsidRDefault="00CA2A29" w:rsidP="00CA2A29">
      <w:pPr>
        <w:tabs>
          <w:tab w:val="left" w:pos="3969"/>
        </w:tabs>
        <w:spacing w:after="0" w:line="360" w:lineRule="auto"/>
        <w:jc w:val="both"/>
        <w:rPr>
          <w:rFonts w:ascii="Cambria" w:eastAsia="Times New Roman" w:hAnsi="Cambria" w:cs="Times New Roman"/>
          <w:sz w:val="24"/>
          <w:szCs w:val="24"/>
          <w:lang w:eastAsia="cs-CZ"/>
        </w:rPr>
      </w:pPr>
      <w:r w:rsidRPr="00CA2A29">
        <w:rPr>
          <w:rFonts w:ascii="Cambria" w:eastAsia="Times New Roman" w:hAnsi="Cambria" w:cs="Times New Roman"/>
          <w:sz w:val="24"/>
          <w:szCs w:val="24"/>
          <w:lang w:eastAsia="cs-CZ"/>
        </w:rPr>
        <w:t>Adresa:</w:t>
      </w:r>
      <w:r>
        <w:rPr>
          <w:rFonts w:ascii="Cambria" w:eastAsia="Times New Roman" w:hAnsi="Cambria" w:cs="Times New Roman"/>
          <w:sz w:val="24"/>
          <w:szCs w:val="24"/>
          <w:lang w:eastAsia="cs-CZ"/>
        </w:rPr>
        <w:tab/>
      </w:r>
      <w:r w:rsidRPr="00CA2A29">
        <w:rPr>
          <w:rFonts w:ascii="Cambria" w:eastAsia="Times New Roman" w:hAnsi="Cambria" w:cs="Times New Roman"/>
          <w:sz w:val="24"/>
          <w:szCs w:val="24"/>
          <w:lang w:eastAsia="cs-CZ"/>
        </w:rPr>
        <w:t>Vitiněves 110, 506 01 Jičín</w:t>
      </w:r>
    </w:p>
    <w:p w:rsidR="00CA2A29" w:rsidRPr="00CA2A29" w:rsidRDefault="00CA2A29" w:rsidP="00CA2A29">
      <w:pPr>
        <w:tabs>
          <w:tab w:val="left" w:pos="3969"/>
        </w:tabs>
        <w:spacing w:after="0" w:line="360" w:lineRule="auto"/>
        <w:jc w:val="both"/>
        <w:rPr>
          <w:rFonts w:ascii="Cambria" w:eastAsia="Times New Roman" w:hAnsi="Cambria" w:cs="Times New Roman"/>
          <w:sz w:val="24"/>
          <w:szCs w:val="24"/>
          <w:lang w:eastAsia="cs-CZ"/>
        </w:rPr>
      </w:pPr>
      <w:r w:rsidRPr="00CA2A29">
        <w:rPr>
          <w:rFonts w:ascii="Cambria" w:eastAsia="Times New Roman" w:hAnsi="Cambria" w:cs="Times New Roman"/>
          <w:sz w:val="24"/>
          <w:szCs w:val="24"/>
          <w:lang w:eastAsia="cs-CZ"/>
        </w:rPr>
        <w:t>IČ:</w:t>
      </w:r>
      <w:r>
        <w:rPr>
          <w:rFonts w:ascii="Cambria" w:eastAsia="Times New Roman" w:hAnsi="Cambria" w:cs="Times New Roman"/>
          <w:sz w:val="24"/>
          <w:szCs w:val="24"/>
          <w:lang w:eastAsia="cs-CZ"/>
        </w:rPr>
        <w:tab/>
      </w:r>
      <w:r w:rsidRPr="00CA2A29">
        <w:rPr>
          <w:rFonts w:ascii="Cambria" w:eastAsia="Times New Roman" w:hAnsi="Cambria" w:cs="Times New Roman"/>
          <w:sz w:val="24"/>
          <w:szCs w:val="24"/>
          <w:lang w:eastAsia="cs-CZ"/>
        </w:rPr>
        <w:t>00272361</w:t>
      </w:r>
    </w:p>
    <w:p w:rsidR="002D06EF" w:rsidRPr="00CA2A29" w:rsidRDefault="00CA2A29" w:rsidP="00CA2A29">
      <w:pPr>
        <w:tabs>
          <w:tab w:val="left" w:pos="3969"/>
        </w:tabs>
        <w:spacing w:after="0" w:line="360" w:lineRule="auto"/>
        <w:jc w:val="both"/>
        <w:rPr>
          <w:rFonts w:ascii="Cambria" w:eastAsia="Times New Roman" w:hAnsi="Cambria" w:cs="Times New Roman"/>
          <w:sz w:val="24"/>
          <w:szCs w:val="24"/>
          <w:lang w:eastAsia="cs-CZ"/>
        </w:rPr>
      </w:pPr>
      <w:r w:rsidRPr="00CA2A29">
        <w:rPr>
          <w:rFonts w:ascii="Cambria" w:eastAsia="Times New Roman" w:hAnsi="Cambria" w:cs="Times New Roman"/>
          <w:sz w:val="24"/>
          <w:szCs w:val="24"/>
          <w:lang w:eastAsia="cs-CZ"/>
        </w:rPr>
        <w:t>DIČ:</w:t>
      </w:r>
      <w:r>
        <w:rPr>
          <w:rFonts w:ascii="Cambria" w:eastAsia="Times New Roman" w:hAnsi="Cambria" w:cs="Times New Roman"/>
          <w:sz w:val="24"/>
          <w:szCs w:val="24"/>
          <w:lang w:eastAsia="cs-CZ"/>
        </w:rPr>
        <w:tab/>
      </w:r>
      <w:r w:rsidRPr="00CA2A29">
        <w:rPr>
          <w:rFonts w:ascii="Cambria" w:eastAsia="Times New Roman" w:hAnsi="Cambria" w:cs="Times New Roman"/>
          <w:sz w:val="24"/>
          <w:szCs w:val="24"/>
          <w:lang w:eastAsia="cs-CZ"/>
        </w:rPr>
        <w:t>neplátce</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r>
      <w:r w:rsidR="00CA2A29" w:rsidRPr="00CA2A29">
        <w:rPr>
          <w:rFonts w:ascii="Cambria" w:eastAsia="Times New Roman" w:hAnsi="Cambria" w:cs="Times New Roman"/>
          <w:sz w:val="24"/>
          <w:szCs w:val="20"/>
          <w:lang w:eastAsia="cs-CZ"/>
        </w:rPr>
        <w:t>1093681339/0800</w:t>
      </w:r>
      <w:r w:rsidRPr="002D06EF">
        <w:rPr>
          <w:rFonts w:ascii="Cambria" w:eastAsia="Times New Roman" w:hAnsi="Cambria" w:cs="Times New Roman"/>
          <w:sz w:val="24"/>
          <w:szCs w:val="20"/>
          <w:lang w:eastAsia="cs-CZ"/>
        </w:rPr>
        <w:tab/>
      </w:r>
    </w:p>
    <w:p w:rsidR="002D06EF" w:rsidRPr="002D06EF" w:rsidRDefault="002D06EF" w:rsidP="00CA2A29">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r w:rsidR="00CA2A29" w:rsidRPr="00CA2A29">
        <w:rPr>
          <w:rFonts w:ascii="Cambria" w:eastAsia="Times New Roman" w:hAnsi="Cambria" w:cs="Times New Roman"/>
          <w:sz w:val="24"/>
          <w:szCs w:val="20"/>
          <w:lang w:eastAsia="cs-CZ"/>
        </w:rPr>
        <w:t>Josef Havránek</w:t>
      </w:r>
      <w:r w:rsidR="00CA2A29">
        <w:rPr>
          <w:rFonts w:ascii="Cambria" w:eastAsia="Times New Roman" w:hAnsi="Cambria" w:cs="Times New Roman"/>
          <w:sz w:val="24"/>
          <w:szCs w:val="20"/>
          <w:lang w:eastAsia="cs-CZ"/>
        </w:rPr>
        <w:t>,</w:t>
      </w:r>
      <w:r w:rsidR="00CA2A29" w:rsidRPr="00CA2A29">
        <w:rPr>
          <w:rFonts w:ascii="Cambria" w:eastAsia="Times New Roman" w:hAnsi="Cambria" w:cs="Times New Roman"/>
          <w:sz w:val="24"/>
          <w:szCs w:val="20"/>
          <w:lang w:eastAsia="cs-CZ"/>
        </w:rPr>
        <w:t xml:space="preserve"> starosta</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rsidR="002D06EF" w:rsidRPr="002D06EF" w:rsidRDefault="002D06EF" w:rsidP="002D06EF">
      <w:pPr>
        <w:keepNext/>
        <w:spacing w:after="0" w:line="360" w:lineRule="auto"/>
        <w:jc w:val="both"/>
        <w:outlineLvl w:val="2"/>
        <w:rPr>
          <w:rFonts w:ascii="Cambria" w:eastAsia="Times New Roman" w:hAnsi="Cambria" w:cs="Times New Roman"/>
          <w:b/>
          <w:i/>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Zhotovitel:</w:t>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t xml:space="preserve"> </w:t>
      </w:r>
    </w:p>
    <w:p w:rsidR="002D06EF" w:rsidRPr="002D06EF" w:rsidRDefault="008A6FD6"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Adresa:</w:t>
      </w:r>
      <w:r w:rsidR="002D06EF" w:rsidRPr="002D06EF">
        <w:rPr>
          <w:rFonts w:ascii="Cambria" w:eastAsia="Times New Roman" w:hAnsi="Cambria" w:cs="Times New Roman"/>
          <w:sz w:val="24"/>
          <w:szCs w:val="20"/>
          <w:lang w:eastAsia="cs-CZ"/>
        </w:rPr>
        <w:tab/>
        <w:t xml:space="preserve"> </w:t>
      </w:r>
      <w:r w:rsidR="002D06EF" w:rsidRPr="002D06EF">
        <w:rPr>
          <w:rFonts w:ascii="Cambria" w:eastAsia="Times New Roman" w:hAnsi="Cambria" w:cs="Times New Roman"/>
          <w:sz w:val="24"/>
          <w:szCs w:val="20"/>
          <w:lang w:eastAsia="cs-CZ"/>
        </w:rPr>
        <w:tab/>
      </w:r>
      <w:r w:rsidR="002D06EF"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IČ:</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(dále jen „zhotovitel“) </w:t>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Předmětem této smlouvy je závazek zhotovitele provést realizaci projektu „</w:t>
      </w:r>
      <w:r w:rsidR="00CA2A29" w:rsidRPr="00CA2A29">
        <w:rPr>
          <w:rFonts w:ascii="Cambria" w:eastAsia="Times New Roman" w:hAnsi="Cambria" w:cs="Times New Roman"/>
          <w:sz w:val="24"/>
          <w:szCs w:val="20"/>
          <w:lang w:eastAsia="cs-CZ"/>
        </w:rPr>
        <w:t>Protipovodňová opatření obce Vitiněves</w:t>
      </w:r>
      <w:r w:rsidRPr="00CA2A29">
        <w:rPr>
          <w:rFonts w:ascii="Cambria" w:eastAsia="Times New Roman" w:hAnsi="Cambria" w:cs="Times New Roman"/>
          <w:sz w:val="24"/>
          <w:szCs w:val="20"/>
          <w:lang w:eastAsia="cs-CZ"/>
        </w:rPr>
        <w:t xml:space="preserve">“, formou dodávky a montáže </w:t>
      </w:r>
      <w:r w:rsidRPr="00CA2A29">
        <w:rPr>
          <w:rFonts w:ascii="Cambria" w:eastAsia="Times New Roman" w:hAnsi="Cambria" w:cs="Times New Roman"/>
          <w:sz w:val="24"/>
          <w:szCs w:val="24"/>
          <w:lang w:eastAsia="cs-CZ"/>
        </w:rPr>
        <w:t xml:space="preserve">varovného a informačního systému a jeho napojení do Jednotného systému varování a informování </w:t>
      </w:r>
      <w:r w:rsidRPr="00CA2A29">
        <w:rPr>
          <w:rFonts w:ascii="Cambria" w:eastAsia="Times New Roman" w:hAnsi="Cambria" w:cs="Times New Roman"/>
          <w:sz w:val="24"/>
          <w:szCs w:val="20"/>
          <w:lang w:eastAsia="cs-CZ"/>
        </w:rPr>
        <w:t>(dále jen „dílo“)</w:t>
      </w:r>
      <w:r w:rsidRPr="00CA2A29">
        <w:rPr>
          <w:rFonts w:ascii="Cambria" w:eastAsia="Times New Roman" w:hAnsi="Cambria" w:cs="Times New Roman"/>
          <w:sz w:val="24"/>
          <w:szCs w:val="24"/>
          <w:lang w:eastAsia="cs-CZ"/>
        </w:rPr>
        <w:t>.</w:t>
      </w:r>
      <w:r w:rsidRPr="002D06EF">
        <w:rPr>
          <w:rFonts w:ascii="Cambria" w:eastAsia="Times New Roman" w:hAnsi="Cambria" w:cs="Times New Roman"/>
          <w:sz w:val="24"/>
          <w:szCs w:val="24"/>
          <w:lang w:eastAsia="cs-CZ"/>
        </w:rPr>
        <w:t xml:space="preserve"> Účelem díla je zlepšení systému povodňové služby a preventivní protipovodňové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rsidR="002D06EF" w:rsidRPr="002D06EF" w:rsidRDefault="002D06EF" w:rsidP="006D31F1">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rsidR="002D06EF" w:rsidRPr="002D06EF" w:rsidRDefault="002D06EF" w:rsidP="002D06EF">
      <w:pPr>
        <w:keepNext/>
        <w:spacing w:after="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rsidR="002D06EF" w:rsidRPr="00FC4EFA"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realizace je </w:t>
      </w:r>
      <w:r w:rsidR="00FC4EFA" w:rsidRPr="00FC4EFA">
        <w:rPr>
          <w:rFonts w:ascii="Cambria" w:eastAsia="Times New Roman" w:hAnsi="Cambria" w:cs="Times New Roman"/>
          <w:snapToGrid w:val="0"/>
          <w:sz w:val="24"/>
          <w:szCs w:val="24"/>
          <w:lang w:eastAsia="cs-CZ"/>
        </w:rPr>
        <w:t>duben</w:t>
      </w:r>
      <w:r w:rsidRPr="00FC4EFA">
        <w:rPr>
          <w:rFonts w:ascii="Cambria" w:eastAsia="Times New Roman" w:hAnsi="Cambria" w:cs="Times New Roman"/>
          <w:snapToGrid w:val="0"/>
          <w:sz w:val="24"/>
          <w:szCs w:val="24"/>
          <w:lang w:eastAsia="cs-CZ"/>
        </w:rPr>
        <w:t xml:space="preserve"> 20</w:t>
      </w:r>
      <w:r w:rsidR="00FC4EFA" w:rsidRPr="00FC4EFA">
        <w:rPr>
          <w:rFonts w:ascii="Cambria" w:eastAsia="Times New Roman" w:hAnsi="Cambria" w:cs="Times New Roman"/>
          <w:snapToGrid w:val="0"/>
          <w:sz w:val="24"/>
          <w:szCs w:val="24"/>
          <w:lang w:eastAsia="cs-CZ"/>
        </w:rPr>
        <w:t>20</w:t>
      </w:r>
      <w:r w:rsidRPr="00FC4EFA">
        <w:rPr>
          <w:rFonts w:ascii="Cambria" w:eastAsia="Times New Roman" w:hAnsi="Cambria" w:cs="Times New Roman"/>
          <w:snapToGrid w:val="0"/>
          <w:sz w:val="24"/>
          <w:szCs w:val="24"/>
          <w:lang w:eastAsia="cs-CZ"/>
        </w:rPr>
        <w:t>.</w:t>
      </w:r>
    </w:p>
    <w:p w:rsidR="002D06EF" w:rsidRPr="00FC4EFA"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bookmarkStart w:id="0" w:name="_GoBack"/>
      <w:bookmarkEnd w:id="0"/>
      <w:r w:rsidRPr="00FC4EFA">
        <w:rPr>
          <w:rFonts w:ascii="Cambria" w:eastAsia="Times New Roman" w:hAnsi="Cambria" w:cs="Times New Roman"/>
          <w:sz w:val="24"/>
          <w:szCs w:val="24"/>
          <w:lang w:eastAsia="cs-CZ"/>
        </w:rPr>
        <w:t xml:space="preserve">Předpokládaný termín dokončení celého díla je </w:t>
      </w:r>
      <w:r w:rsidR="00FC4EFA" w:rsidRPr="00FC4EFA">
        <w:rPr>
          <w:rFonts w:ascii="Cambria" w:eastAsia="Times New Roman" w:hAnsi="Cambria" w:cs="Times New Roman"/>
          <w:sz w:val="24"/>
          <w:szCs w:val="24"/>
          <w:lang w:eastAsia="cs-CZ"/>
        </w:rPr>
        <w:t>srpen</w:t>
      </w:r>
      <w:r w:rsidRPr="00FC4EFA">
        <w:rPr>
          <w:rFonts w:ascii="Cambria" w:eastAsia="Times New Roman" w:hAnsi="Cambria" w:cs="Times New Roman"/>
          <w:sz w:val="24"/>
          <w:szCs w:val="24"/>
          <w:lang w:eastAsia="cs-CZ"/>
        </w:rPr>
        <w:t xml:space="preserve"> 20</w:t>
      </w:r>
      <w:r w:rsidR="00FC4EFA" w:rsidRPr="00FC4EFA">
        <w:rPr>
          <w:rFonts w:ascii="Cambria" w:eastAsia="Times New Roman" w:hAnsi="Cambria" w:cs="Times New Roman"/>
          <w:sz w:val="24"/>
          <w:szCs w:val="24"/>
          <w:lang w:eastAsia="cs-CZ"/>
        </w:rPr>
        <w:t>20</w:t>
      </w:r>
      <w:r w:rsidRPr="00FC4EFA">
        <w:rPr>
          <w:rFonts w:ascii="Cambria" w:eastAsia="Times New Roman" w:hAnsi="Cambria" w:cs="Times New Roman"/>
          <w:sz w:val="24"/>
          <w:szCs w:val="24"/>
          <w:lang w:eastAsia="cs-CZ"/>
        </w:rPr>
        <w:t xml:space="preserve">. </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oprávněn dokončit práce na díle i před sjednaným termínem dokončení díla a objednatel je povinen dříve dokončené dílo převzít. </w:t>
      </w:r>
    </w:p>
    <w:p w:rsidR="006D31F1" w:rsidRDefault="002D06EF" w:rsidP="002D06EF">
      <w:pPr>
        <w:numPr>
          <w:ilvl w:val="0"/>
          <w:numId w:val="1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Místem realizace díla je </w:t>
      </w:r>
      <w:bookmarkStart w:id="1" w:name="_Hlk17153638"/>
      <w:r w:rsidRPr="00CA2A29">
        <w:rPr>
          <w:rFonts w:ascii="Cambria" w:eastAsia="Times New Roman" w:hAnsi="Cambria" w:cs="Times New Roman"/>
          <w:sz w:val="24"/>
          <w:szCs w:val="24"/>
          <w:lang w:eastAsia="cs-CZ"/>
        </w:rPr>
        <w:t xml:space="preserve">obec </w:t>
      </w:r>
      <w:r w:rsidR="00CA2A29" w:rsidRPr="00CA2A29">
        <w:rPr>
          <w:rFonts w:ascii="Cambria" w:eastAsia="Times New Roman" w:hAnsi="Cambria" w:cs="Times New Roman"/>
          <w:sz w:val="24"/>
          <w:szCs w:val="24"/>
          <w:lang w:eastAsia="cs-CZ"/>
        </w:rPr>
        <w:t>Vitiněves</w:t>
      </w:r>
      <w:bookmarkEnd w:id="1"/>
      <w:r w:rsidR="00D4375D">
        <w:rPr>
          <w:rFonts w:ascii="Cambria" w:eastAsia="Times New Roman" w:hAnsi="Cambria" w:cs="Times New Roman"/>
          <w:sz w:val="24"/>
          <w:szCs w:val="24"/>
          <w:lang w:eastAsia="cs-CZ"/>
        </w:rPr>
        <w:t>.</w:t>
      </w:r>
      <w:r w:rsidRPr="002D06EF">
        <w:rPr>
          <w:rFonts w:ascii="Cambria" w:eastAsia="Times New Roman" w:hAnsi="Cambria" w:cs="Times New Roman"/>
          <w:sz w:val="24"/>
          <w:szCs w:val="20"/>
          <w:lang w:eastAsia="cs-CZ"/>
        </w:rPr>
        <w:t xml:space="preserve"> </w:t>
      </w:r>
    </w:p>
    <w:p w:rsidR="006D31F1" w:rsidRDefault="006D31F1">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IV.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Cena za zhotovení předmětu smlouvy v rozsahu čl. II této smlouvy je stanovena dohodou smluvních stran na základě cenové nabídky zhotovitele, zpracované na základě projektové dokumentace a činí celkem:  </w:t>
      </w:r>
    </w:p>
    <w:p w:rsidR="00744EC2" w:rsidRDefault="00744EC2" w:rsidP="00744EC2">
      <w:pPr>
        <w:spacing w:after="120" w:line="360" w:lineRule="auto"/>
        <w:jc w:val="both"/>
        <w:rPr>
          <w:rFonts w:ascii="Cambria" w:eastAsia="Times New Roman" w:hAnsi="Cambria" w:cs="Times New Roman"/>
          <w:b/>
          <w:sz w:val="24"/>
          <w:szCs w:val="24"/>
          <w:lang w:eastAsia="cs-CZ"/>
        </w:rPr>
      </w:pP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Cena bez DPH</w:t>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 Kč</w:t>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Kč</w:t>
      </w:r>
      <w:r w:rsidRPr="002D06EF">
        <w:rPr>
          <w:rFonts w:ascii="Cambria" w:eastAsia="Times New Roman" w:hAnsi="Cambria" w:cs="Times New Roman"/>
          <w:b/>
          <w:sz w:val="24"/>
          <w:szCs w:val="24"/>
          <w:lang w:eastAsia="cs-CZ"/>
        </w:rPr>
        <w:tab/>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Cena včetně 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xml:space="preserve">,- Kč </w:t>
      </w:r>
    </w:p>
    <w:p w:rsidR="007D34BF" w:rsidRDefault="002D06EF" w:rsidP="007D34BF">
      <w:pPr>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  </w:t>
      </w:r>
    </w:p>
    <w:p w:rsidR="002D06EF" w:rsidRPr="002D06EF" w:rsidRDefault="002D06EF" w:rsidP="002D06EF">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Cenu uvedenou v odst. 1 tohoto článku je možné překročit pouze na základě zákonné úpravy výše sazby DPH, a to od data účinnosti takové zákonné úpravy.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rsidR="00BF36C7"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Dnem doručení faktury – daňového dokladu se v pochybnostech rozumí nejpozději třetí pracovní den následující po odevzdání zásilky poště, není-li průkazné předání faktury provedeno jiným způsobem. Úhradou se rozumí den připsání fakturované částky na účet zhotovitele.</w:t>
      </w:r>
    </w:p>
    <w:p w:rsidR="00BF36C7" w:rsidRDefault="00BF36C7">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Faktura – daňový doklad zhotovitele musí formou a obsahem odpovídat zákonu o účetnictví a zákonu o dani z přidané hodnoty a musí obsahovat:</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rsidR="006D31F1"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rsidR="002D06EF" w:rsidRPr="002D06EF" w:rsidRDefault="002D06EF" w:rsidP="002D06EF">
      <w:pPr>
        <w:spacing w:after="0" w:line="240" w:lineRule="auto"/>
        <w:ind w:left="720"/>
        <w:rPr>
          <w:rFonts w:ascii="Cambria" w:eastAsia="Times New Roman" w:hAnsi="Cambria" w:cs="Times New Roman"/>
          <w:b/>
          <w:sz w:val="20"/>
          <w:szCs w:val="20"/>
          <w:lang w:eastAsia="cs-CZ"/>
        </w:rPr>
      </w:pPr>
    </w:p>
    <w:p w:rsidR="003236EC" w:rsidRPr="002D06EF"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rsidR="002D06EF" w:rsidRPr="002D06EF" w:rsidRDefault="002D06EF" w:rsidP="002D06EF">
      <w:pPr>
        <w:spacing w:after="0" w:line="240" w:lineRule="auto"/>
        <w:ind w:left="1440"/>
        <w:jc w:val="both"/>
        <w:rPr>
          <w:rFonts w:ascii="Cambria" w:eastAsia="Times New Roman" w:hAnsi="Cambria" w:cs="Times New Roman"/>
          <w:sz w:val="20"/>
          <w:szCs w:val="20"/>
          <w:lang w:eastAsia="cs-CZ"/>
        </w:rPr>
      </w:pPr>
    </w:p>
    <w:p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rsidR="003236EC" w:rsidRPr="002D06EF" w:rsidRDefault="002D06EF" w:rsidP="003236EC">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rsidR="002D06EF" w:rsidRPr="002D06EF" w:rsidRDefault="002D06EF" w:rsidP="002D06EF">
      <w:pPr>
        <w:spacing w:after="0" w:line="240" w:lineRule="auto"/>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závaznými technickými normami a obecně platnými předpisy.</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rsidR="006D31F1" w:rsidRDefault="002D06EF" w:rsidP="002D06EF">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 xml:space="preserve">Objednatel je povinen vady písemně reklamovat u zhotovitele bez zbytečného odkladu po jejich zjištění. Oznámení (reklamaci) odešle na adresu zhotovitele 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sjednat nápravu. </w:t>
      </w:r>
    </w:p>
    <w:p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odstranění vady opravou, je-li vada opravitelná,</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 od nahlášení vady.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p>
    <w:p w:rsidR="00B05F9C"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po dohodě s objednatelem zajistit také pozáruční servis, a to včetně pravidelných zkoušek a revizních prohlídek (dle prováděcích předpisů zák. č. 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B05F9C" w:rsidRDefault="00B05F9C">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3236EC" w:rsidRPr="002D06EF" w:rsidRDefault="002D06EF" w:rsidP="003236EC">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Smluvní vztahy objednatele a zhotovitele pro provádění pravidelných zkoušek a revizních prohlídek v pozáručním režimu budou řešeny samostatnou servisní smlouvou. O odstranění reklamované vady sepíše zhotovitel protokol, ve kterém objednatel potvrdí odstranění vady nebo uvede důvody, pro které odmítá opravu převzít.</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rsidR="002D06EF" w:rsidRPr="002D06EF" w:rsidRDefault="002D06EF" w:rsidP="002D06EF">
      <w:pPr>
        <w:spacing w:after="0" w:line="240" w:lineRule="auto"/>
        <w:ind w:left="2124"/>
        <w:rPr>
          <w:rFonts w:ascii="Cambria" w:eastAsia="Times New Roman" w:hAnsi="Cambria" w:cs="Times New Roman"/>
          <w:sz w:val="24"/>
          <w:szCs w:val="20"/>
          <w:lang w:eastAsia="cs-CZ"/>
        </w:rPr>
      </w:pP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Při předání a převzetí bude vyhotoven zápis, který zpracuje zhotovitel.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rsidR="002D06EF" w:rsidRPr="002D06EF" w:rsidRDefault="002D06EF" w:rsidP="002D06EF">
      <w:pPr>
        <w:spacing w:after="0" w:line="240" w:lineRule="auto"/>
        <w:ind w:left="2124"/>
        <w:jc w:val="both"/>
        <w:rPr>
          <w:rFonts w:ascii="Cambria" w:eastAsia="Times New Roman" w:hAnsi="Cambria" w:cs="Times New Roman"/>
          <w:sz w:val="24"/>
          <w:szCs w:val="20"/>
          <w:lang w:eastAsia="cs-CZ"/>
        </w:rPr>
      </w:pP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Jestliže přerušení prací v důsledku prodlení objednatele s poskytnutím součinnosti bude trvat déle než 15 dní a pokud v této lhůtě nebude sjednána změna smlouvy, má zhotovitel právo od smlouvy odstoupit. Objednatel v tom případě převezme dosud provedenou část díla a věci připravené ke zhotovení díla a převzatou část díla zaplatí do sjednané lhůty.</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rsidR="000502DB"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0502DB" w:rsidRDefault="000502DB">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nedodržení termínu dokončení díla dle článku III. této smlouvy, uhradí smluvní pokutu ve výši </w:t>
      </w:r>
      <w:r w:rsidRPr="00CA2A29">
        <w:rPr>
          <w:rFonts w:ascii="Cambria" w:eastAsia="Times New Roman" w:hAnsi="Cambria" w:cs="Times New Roman"/>
          <w:sz w:val="24"/>
          <w:szCs w:val="20"/>
          <w:lang w:eastAsia="cs-CZ"/>
        </w:rPr>
        <w:t>0,05</w:t>
      </w:r>
      <w:r w:rsidRPr="002D06EF">
        <w:rPr>
          <w:rFonts w:ascii="Cambria" w:eastAsia="Times New Roman" w:hAnsi="Cambria" w:cs="Times New Roman"/>
          <w:sz w:val="24"/>
          <w:szCs w:val="20"/>
          <w:lang w:eastAsia="cs-CZ"/>
        </w:rPr>
        <w:t xml:space="preserve">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bude odkázáno na ustanovení smlouvy o dílo, ze kterého vyplývá příslušné právo sankce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dále bude zde uvedena požadovaná výše smluvní pokuty nebo smluvního úroku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z prodlení. Strany se dohodly, že splatnost těchto faktur je 14 dnů.</w:t>
      </w:r>
    </w:p>
    <w:p w:rsidR="002D06EF" w:rsidRPr="002D06EF" w:rsidRDefault="002D06EF" w:rsidP="000502DB">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Smluvní strany se dohodly, že od této smlouvy lze odstoupit pouze v případech, které stanoví tato smlouva nebo zákon.</w:t>
      </w:r>
    </w:p>
    <w:p w:rsid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rsidR="003236EC" w:rsidRPr="002D06EF" w:rsidRDefault="003236EC" w:rsidP="003236EC">
      <w:pPr>
        <w:spacing w:after="120" w:line="360" w:lineRule="auto"/>
        <w:jc w:val="both"/>
        <w:rPr>
          <w:rFonts w:ascii="Cambria" w:eastAsia="Times New Roman" w:hAnsi="Cambria" w:cs="Times New Roman"/>
          <w:sz w:val="24"/>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Smluvní strany se dohodly, že nebezpečí škody na zhotoveném díle přechází ze zhotovitele na objednatele dnem předání díla.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při realizaci díla dodržet veškeré podmínky stanovené ve stanoviscích dotčených institucí, které jsou přílohami této smlouvy.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2D06EF" w:rsidRPr="002D06EF" w:rsidRDefault="002D06EF" w:rsidP="002D06EF">
      <w:pPr>
        <w:spacing w:after="0" w:line="240" w:lineRule="auto"/>
        <w:ind w:left="1080"/>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rsidR="002D06EF" w:rsidRPr="002D06EF" w:rsidRDefault="002D06EF" w:rsidP="002D06EF">
      <w:pPr>
        <w:spacing w:after="0" w:line="240" w:lineRule="auto"/>
        <w:ind w:left="900"/>
        <w:jc w:val="both"/>
        <w:rPr>
          <w:rFonts w:ascii="Cambria" w:eastAsia="Times New Roman" w:hAnsi="Cambria" w:cs="Times New Roman"/>
          <w:sz w:val="24"/>
          <w:szCs w:val="20"/>
          <w:lang w:eastAsia="cs-CZ"/>
        </w:rPr>
      </w:pP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Pr="00CA2A29">
        <w:rPr>
          <w:rFonts w:ascii="Cambria" w:eastAsia="Times New Roman" w:hAnsi="Cambria" w:cs="Times New Roman"/>
          <w:sz w:val="24"/>
          <w:szCs w:val="20"/>
          <w:lang w:eastAsia="cs-CZ"/>
        </w:rPr>
        <w:t xml:space="preserve">obec </w:t>
      </w:r>
      <w:r w:rsidRPr="002D06EF">
        <w:rPr>
          <w:rFonts w:ascii="Cambria" w:eastAsia="Times New Roman" w:hAnsi="Cambria" w:cs="Times New Roman"/>
          <w:sz w:val="24"/>
          <w:szCs w:val="20"/>
          <w:lang w:eastAsia="cs-CZ"/>
        </w:rPr>
        <w:t>nepřijímá za účelem výdělečné činnosti. Jedná se o výstražný prvek k předání varovných, výstražných nebo evakuačních informací občanům.</w:t>
      </w:r>
    </w:p>
    <w:p w:rsidR="00362639"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Jednotlivá ustanovení této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způsobil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rsidR="00362639" w:rsidRDefault="00362639">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 případě žádosti o informace dle zák. č. 106/1999 Sb., o svobodném přístupu k informacím, týkající se skutečností uvedených v této smlouvě, smluvní strany souhlasí s jejich poskytnutí žadateli.</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D74963" w:rsidRDefault="002D06EF" w:rsidP="002D06EF">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t>Tato smlouva byla uzavřena v souladu se zákonem č.128/2000 Sb. o obcích v platném znění a byly splněny podmínky pro její uzavření stanovené tímto zákonem.</w:t>
      </w:r>
    </w:p>
    <w:p w:rsidR="00D74963" w:rsidRDefault="00D74963">
      <w:pPr>
        <w:rPr>
          <w:rFonts w:ascii="Cambria" w:eastAsia="Times New Roman" w:hAnsi="Cambria" w:cs="Times New Roman"/>
          <w:i/>
          <w:sz w:val="24"/>
          <w:szCs w:val="20"/>
          <w:u w:val="single"/>
          <w:lang w:eastAsia="cs-CZ"/>
        </w:rPr>
      </w:pPr>
      <w:r>
        <w:rPr>
          <w:rFonts w:ascii="Cambria" w:eastAsia="Times New Roman" w:hAnsi="Cambria" w:cs="Times New Roman"/>
          <w:i/>
          <w:sz w:val="24"/>
          <w:szCs w:val="20"/>
          <w:u w:val="single"/>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 </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rsidR="002D06EF" w:rsidRPr="002D06EF"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Příloha č. 3: Stanovisko </w:t>
      </w:r>
      <w:bookmarkStart w:id="2" w:name="_Hlk17153683"/>
      <w:r w:rsidRPr="00CA2A29">
        <w:rPr>
          <w:rFonts w:ascii="Cambria" w:eastAsia="Times New Roman" w:hAnsi="Cambria" w:cs="Times New Roman"/>
          <w:sz w:val="24"/>
          <w:szCs w:val="24"/>
          <w:lang w:eastAsia="cs-CZ"/>
        </w:rPr>
        <w:t xml:space="preserve">HZS </w:t>
      </w:r>
      <w:r w:rsidR="00CA2A29" w:rsidRPr="00CA2A29">
        <w:rPr>
          <w:rFonts w:ascii="Cambria" w:eastAsia="Times New Roman" w:hAnsi="Cambria" w:cs="Times New Roman"/>
          <w:sz w:val="24"/>
          <w:szCs w:val="24"/>
          <w:lang w:eastAsia="cs-CZ"/>
        </w:rPr>
        <w:t>Královehradeckého</w:t>
      </w:r>
      <w:r w:rsidR="00841F3A">
        <w:rPr>
          <w:rFonts w:ascii="Cambria" w:eastAsia="Times New Roman" w:hAnsi="Cambria" w:cs="Times New Roman"/>
          <w:sz w:val="24"/>
          <w:szCs w:val="24"/>
          <w:lang w:eastAsia="cs-CZ"/>
        </w:rPr>
        <w:t xml:space="preserve"> </w:t>
      </w:r>
      <w:bookmarkEnd w:id="2"/>
      <w:r w:rsidRPr="002D06EF">
        <w:rPr>
          <w:rFonts w:ascii="Cambria" w:eastAsia="Times New Roman" w:hAnsi="Cambria" w:cs="Times New Roman"/>
          <w:sz w:val="24"/>
          <w:szCs w:val="24"/>
          <w:lang w:eastAsia="cs-CZ"/>
        </w:rPr>
        <w:t>kraje</w:t>
      </w:r>
    </w:p>
    <w:p w:rsidR="002D06EF" w:rsidRPr="002D06EF"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Příloha č. 4: Stanovisko </w:t>
      </w:r>
      <w:r w:rsidR="00D0695D">
        <w:rPr>
          <w:rFonts w:ascii="Cambria" w:eastAsia="Times New Roman" w:hAnsi="Cambria" w:cs="Times New Roman"/>
          <w:sz w:val="24"/>
          <w:szCs w:val="24"/>
          <w:lang w:eastAsia="cs-CZ"/>
        </w:rPr>
        <w:t>ČEZ Distribuce, a.s.</w:t>
      </w:r>
      <w:r w:rsidRPr="002D06EF">
        <w:rPr>
          <w:rFonts w:ascii="Cambria" w:eastAsia="Times New Roman" w:hAnsi="Cambria" w:cs="Times New Roman"/>
          <w:sz w:val="24"/>
          <w:szCs w:val="24"/>
          <w:lang w:eastAsia="cs-CZ"/>
        </w:rPr>
        <w:t xml:space="preserve"> </w:t>
      </w:r>
    </w:p>
    <w:p w:rsidR="002D06EF" w:rsidRPr="002D06EF" w:rsidRDefault="002D06EF"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2D06EF" w:rsidRP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             </w:t>
      </w:r>
    </w:p>
    <w:p w:rsid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w:t>
      </w:r>
      <w:r w:rsidR="00F84491">
        <w:rPr>
          <w:rFonts w:ascii="Cambria" w:eastAsia="Times New Roman" w:hAnsi="Cambria" w:cs="Times New Roman"/>
          <w:sz w:val="24"/>
          <w:szCs w:val="20"/>
          <w:lang w:eastAsia="cs-CZ"/>
        </w:rPr>
        <w:t>____________________</w:t>
      </w:r>
      <w:r w:rsidR="006F55B6">
        <w:rPr>
          <w:rFonts w:ascii="Cambria" w:eastAsia="Times New Roman" w:hAnsi="Cambria" w:cs="Times New Roman"/>
          <w:sz w:val="24"/>
          <w:szCs w:val="20"/>
          <w:lang w:eastAsia="cs-CZ"/>
        </w:rPr>
        <w:t>________</w:t>
      </w:r>
      <w:r w:rsidR="00F84491">
        <w:rPr>
          <w:rFonts w:ascii="Cambria" w:eastAsia="Times New Roman" w:hAnsi="Cambria" w:cs="Times New Roman"/>
          <w:sz w:val="24"/>
          <w:szCs w:val="20"/>
          <w:lang w:eastAsia="cs-CZ"/>
        </w:rPr>
        <w:t>__</w:t>
      </w:r>
      <w:r w:rsidRPr="002D06EF">
        <w:rPr>
          <w:rFonts w:ascii="Cambria" w:eastAsia="Times New Roman" w:hAnsi="Cambria" w:cs="Times New Roman"/>
          <w:sz w:val="24"/>
          <w:szCs w:val="20"/>
          <w:lang w:eastAsia="cs-CZ"/>
        </w:rPr>
        <w:t>dne</w:t>
      </w:r>
      <w:r w:rsidR="00F84491">
        <w:rPr>
          <w:rFonts w:ascii="Cambria" w:eastAsia="Times New Roman" w:hAnsi="Cambria" w:cs="Times New Roman"/>
          <w:sz w:val="24"/>
          <w:szCs w:val="20"/>
          <w:lang w:eastAsia="cs-CZ"/>
        </w:rPr>
        <w:t xml:space="preserve"> ___________________________</w:t>
      </w:r>
    </w:p>
    <w:p w:rsidR="00F84491" w:rsidRDefault="00F84491" w:rsidP="002D06EF">
      <w:pPr>
        <w:spacing w:after="0" w:line="240" w:lineRule="auto"/>
        <w:rPr>
          <w:rFonts w:ascii="Cambria" w:eastAsia="Times New Roman" w:hAnsi="Cambria" w:cs="Times New Roman"/>
          <w:sz w:val="24"/>
          <w:szCs w:val="20"/>
          <w:lang w:eastAsia="cs-CZ"/>
        </w:rPr>
      </w:pPr>
    </w:p>
    <w:p w:rsidR="00F84491" w:rsidRPr="002D06EF" w:rsidRDefault="00F84491" w:rsidP="002D06EF">
      <w:pPr>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Pr="002D06EF" w:rsidRDefault="00E461D8" w:rsidP="002D06EF">
      <w:pPr>
        <w:tabs>
          <w:tab w:val="left" w:pos="5245"/>
        </w:tabs>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F84491" w:rsidRPr="002D06EF" w:rsidRDefault="00F84491"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66096C">
          <w:footerReference w:type="default" r:id="rId8"/>
          <w:pgSz w:w="11906" w:h="16838"/>
          <w:pgMar w:top="1417" w:right="1417" w:bottom="1417" w:left="1417" w:header="708" w:footer="708" w:gutter="0"/>
          <w:pgNumType w:start="0"/>
          <w:cols w:space="708"/>
          <w:titlePg/>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2D06EF" w:rsidRPr="002D06EF" w:rsidTr="00F84491">
        <w:tc>
          <w:tcPr>
            <w:tcW w:w="3070"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r w:rsidR="002D06EF" w:rsidRPr="002D06EF" w:rsidTr="005A75BD">
        <w:tc>
          <w:tcPr>
            <w:tcW w:w="3070"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r>
    </w:tbl>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793E86" w:rsidRDefault="00793E86"/>
    <w:sectPr w:rsidR="00793E86"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19" w:rsidRDefault="008D0619">
      <w:pPr>
        <w:spacing w:after="0" w:line="240" w:lineRule="auto"/>
      </w:pPr>
      <w:r>
        <w:separator/>
      </w:r>
    </w:p>
  </w:endnote>
  <w:endnote w:type="continuationSeparator" w:id="0">
    <w:p w:rsidR="008D0619" w:rsidRDefault="008D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E3" w:rsidRDefault="009829E5">
    <w:pPr>
      <w:pStyle w:val="Zpat"/>
      <w:jc w:val="right"/>
    </w:pPr>
    <w:r>
      <w:t xml:space="preserve">Stránka </w:t>
    </w:r>
    <w:r>
      <w:rPr>
        <w:b/>
        <w:bCs/>
      </w:rPr>
      <w:fldChar w:fldCharType="begin"/>
    </w:r>
    <w:r>
      <w:rPr>
        <w:b/>
        <w:bCs/>
      </w:rPr>
      <w:instrText>PAGE  \* Arabic  \* MERGEFORMAT</w:instrText>
    </w:r>
    <w:r>
      <w:rPr>
        <w:b/>
        <w:bCs/>
      </w:rPr>
      <w:fldChar w:fldCharType="separate"/>
    </w:r>
    <w:r w:rsidR="006F55B6">
      <w:rPr>
        <w:b/>
        <w:bCs/>
        <w:noProof/>
      </w:rPr>
      <w:t>12</w:t>
    </w:r>
    <w:r>
      <w:rPr>
        <w:b/>
        <w:bCs/>
      </w:rPr>
      <w:fldChar w:fldCharType="end"/>
    </w:r>
    <w:r>
      <w:t xml:space="preserve"> z </w:t>
    </w:r>
    <w:r w:rsidR="00CA2A29">
      <w:rPr>
        <w:b/>
        <w:bCs/>
      </w:rPr>
      <w:t>12</w:t>
    </w:r>
  </w:p>
  <w:p w:rsidR="009519E3" w:rsidRDefault="00FC4E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19" w:rsidRDefault="008D0619">
      <w:pPr>
        <w:spacing w:after="0" w:line="240" w:lineRule="auto"/>
      </w:pPr>
      <w:r>
        <w:separator/>
      </w:r>
    </w:p>
  </w:footnote>
  <w:footnote w:type="continuationSeparator" w:id="0">
    <w:p w:rsidR="008D0619" w:rsidRDefault="008D0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1" w15:restartNumberingAfterBreak="0">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
  </w:num>
  <w:num w:numId="5">
    <w:abstractNumId w:val="6"/>
  </w:num>
  <w:num w:numId="6">
    <w:abstractNumId w:val="3"/>
  </w:num>
  <w:num w:numId="7">
    <w:abstractNumId w:val="8"/>
  </w:num>
  <w:num w:numId="8">
    <w:abstractNumId w:val="12"/>
  </w:num>
  <w:num w:numId="9">
    <w:abstractNumId w:val="4"/>
  </w:num>
  <w:num w:numId="10">
    <w:abstractNumId w:val="10"/>
  </w:num>
  <w:num w:numId="11">
    <w:abstractNumId w:val="7"/>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EF"/>
    <w:rsid w:val="000502DB"/>
    <w:rsid w:val="00264869"/>
    <w:rsid w:val="002D06EF"/>
    <w:rsid w:val="003236EC"/>
    <w:rsid w:val="00362639"/>
    <w:rsid w:val="00450900"/>
    <w:rsid w:val="005A0B09"/>
    <w:rsid w:val="005A24C7"/>
    <w:rsid w:val="006D31F1"/>
    <w:rsid w:val="006F55B6"/>
    <w:rsid w:val="00744EC2"/>
    <w:rsid w:val="007903B5"/>
    <w:rsid w:val="00793E86"/>
    <w:rsid w:val="007D34BF"/>
    <w:rsid w:val="00825138"/>
    <w:rsid w:val="00841F3A"/>
    <w:rsid w:val="00852103"/>
    <w:rsid w:val="008A6FD6"/>
    <w:rsid w:val="008D0619"/>
    <w:rsid w:val="008E17ED"/>
    <w:rsid w:val="00974A37"/>
    <w:rsid w:val="009829E5"/>
    <w:rsid w:val="00B01663"/>
    <w:rsid w:val="00B05F9C"/>
    <w:rsid w:val="00BF36C7"/>
    <w:rsid w:val="00CA2A29"/>
    <w:rsid w:val="00D0695D"/>
    <w:rsid w:val="00D4375D"/>
    <w:rsid w:val="00D74963"/>
    <w:rsid w:val="00DA6C09"/>
    <w:rsid w:val="00E461D8"/>
    <w:rsid w:val="00E4737D"/>
    <w:rsid w:val="00E81080"/>
    <w:rsid w:val="00EB76BD"/>
    <w:rsid w:val="00EE7DF1"/>
    <w:rsid w:val="00F353BE"/>
    <w:rsid w:val="00F84491"/>
    <w:rsid w:val="00F91C62"/>
    <w:rsid w:val="00FC4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0129"/>
  <w15:docId w15:val="{FD30D8E6-473E-4014-9E5F-C1174843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2338</Words>
  <Characters>13797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033-PC</cp:lastModifiedBy>
  <cp:revision>38</cp:revision>
  <dcterms:created xsi:type="dcterms:W3CDTF">2019-08-06T10:16:00Z</dcterms:created>
  <dcterms:modified xsi:type="dcterms:W3CDTF">2019-11-05T12:09:00Z</dcterms:modified>
</cp:coreProperties>
</file>